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Uvjeti vožnje quad vozilom</w:t>
      </w:r>
    </w:p>
    <w:p>
      <w:pPr>
        <w:jc w:val="center"/>
      </w:pPr>
    </w:p>
    <w:p>
      <w:pPr>
        <w:jc w:val="center"/>
      </w:pPr>
    </w:p>
    <w:p>
      <w:pPr>
        <w:jc w:val="left"/>
      </w:pPr>
      <w:r>
        <w:t xml:space="preserve">Vozač i suvozač se za vrijeme vožnje moraju ponašati prema instrukcijama vodiča te im u slučaju nepridržavanja istih ima pravo zabraniti daljnju vožnju. </w:t>
      </w:r>
    </w:p>
    <w:p>
      <w:pPr>
        <w:jc w:val="left"/>
      </w:pPr>
      <w:r>
        <w:t xml:space="preserve">Mole se vozači da ne voze van svojih mogućnosti te ukoliko kolona sa vodičem izmiče molimo Vas da ne paničarite. Nastavite voziti u svom ritmu koji Vam najviše odgovara. Na svakoj raskrsnici ili cesti sa skretanjem vodič uspori ili pričeka sve sudionike quad ture te bez Vas vodič ne nastavlja turu. </w:t>
      </w:r>
    </w:p>
    <w:p>
      <w:pPr>
        <w:jc w:val="left"/>
      </w:pPr>
    </w:p>
    <w:p>
      <w:pPr>
        <w:jc w:val="left"/>
        <w:rPr>
          <w:b/>
          <w:bCs/>
        </w:rPr>
      </w:pPr>
      <w:r>
        <w:rPr>
          <w:b/>
          <w:bCs/>
        </w:rPr>
        <w:t>Prilikom vožnje strogo je zabranjeno:</w:t>
      </w:r>
    </w:p>
    <w:p>
      <w:pPr>
        <w:numPr>
          <w:ilvl w:val="0"/>
          <w:numId w:val="1"/>
        </w:numPr>
        <w:ind w:left="425" w:leftChars="0" w:hanging="425" w:firstLineChars="0"/>
        <w:jc w:val="left"/>
      </w:pPr>
      <w:r>
        <w:t>Voziti brže od brzine kojom vozi vodič quad ture</w:t>
      </w:r>
    </w:p>
    <w:p>
      <w:pPr>
        <w:numPr>
          <w:ilvl w:val="0"/>
          <w:numId w:val="1"/>
        </w:numPr>
        <w:ind w:left="425" w:leftChars="0" w:hanging="425" w:firstLineChars="0"/>
        <w:jc w:val="left"/>
      </w:pPr>
      <w:r>
        <w:t>Driftati (proklizavati lijevo-desno) zbog opasnosti od gubitka nad upravljačem vozila</w:t>
      </w:r>
    </w:p>
    <w:p>
      <w:pPr>
        <w:numPr>
          <w:ilvl w:val="0"/>
          <w:numId w:val="1"/>
        </w:numPr>
        <w:ind w:left="425" w:leftChars="0" w:hanging="425" w:firstLineChars="0"/>
        <w:jc w:val="left"/>
      </w:pPr>
      <w:r>
        <w:t>Pretjecati ostale sudionike u quad turi</w:t>
      </w:r>
    </w:p>
    <w:p>
      <w:pPr>
        <w:numPr>
          <w:ilvl w:val="0"/>
          <w:numId w:val="1"/>
        </w:numPr>
        <w:ind w:left="425" w:leftChars="0" w:hanging="425" w:firstLineChars="0"/>
        <w:jc w:val="left"/>
      </w:pPr>
      <w:r>
        <w:t>Voziti paralelno s drugim quad vozilom u koloni</w:t>
      </w:r>
    </w:p>
    <w:p>
      <w:pPr>
        <w:numPr>
          <w:ilvl w:val="0"/>
          <w:numId w:val="1"/>
        </w:numPr>
        <w:ind w:left="425" w:leftChars="0" w:hanging="425" w:firstLineChars="0"/>
        <w:jc w:val="left"/>
      </w:pPr>
      <w:r>
        <w:t>Voziti izvan cesta i puteva te gaziti livade</w:t>
      </w:r>
    </w:p>
    <w:p>
      <w:pPr>
        <w:numPr>
          <w:ilvl w:val="0"/>
          <w:numId w:val="1"/>
        </w:numPr>
        <w:ind w:left="425" w:leftChars="0" w:hanging="425" w:firstLineChars="0"/>
        <w:jc w:val="left"/>
      </w:pPr>
      <w:r>
        <w:t>Vožnjom ugrožavati ostale sudionike i/ili imovinu</w:t>
      </w: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widowControl w:val="0"/>
        <w:numPr>
          <w:numId w:val="0"/>
        </w:numPr>
        <w:jc w:val="left"/>
      </w:pPr>
    </w:p>
    <w:p>
      <w:pPr>
        <w:jc w:val="left"/>
        <w:rPr>
          <w:rFonts w:hint="default"/>
          <w:b w:val="0"/>
          <w:bCs w:val="0"/>
          <w:u w:val="none"/>
        </w:rPr>
      </w:pPr>
      <w:r>
        <w:rPr>
          <w:rFonts w:hint="default"/>
          <w:b/>
          <w:bCs/>
          <w:sz w:val="28"/>
          <w:szCs w:val="36"/>
          <w:u w:val="none"/>
        </w:rPr>
        <w:t>COVID-19 mjere zaštite</w:t>
      </w:r>
      <w:r>
        <w:rPr>
          <w:rFonts w:hint="default"/>
          <w:b w:val="0"/>
          <w:bCs w:val="0"/>
          <w:sz w:val="28"/>
          <w:szCs w:val="36"/>
          <w:u w:val="none"/>
        </w:rPr>
        <w:t xml:space="preserve"> </w:t>
      </w:r>
    </w:p>
    <w:p>
      <w:pPr>
        <w:numPr>
          <w:ilvl w:val="0"/>
          <w:numId w:val="2"/>
        </w:numPr>
        <w:ind w:left="420" w:leftChars="0" w:hanging="420" w:firstLineChars="0"/>
        <w:jc w:val="left"/>
        <w:rPr>
          <w:rFonts w:hint="default"/>
          <w:b w:val="0"/>
          <w:bCs w:val="0"/>
        </w:rPr>
      </w:pPr>
      <w:r>
        <w:rPr>
          <w:rFonts w:hint="default"/>
          <w:b w:val="0"/>
          <w:bCs w:val="0"/>
        </w:rPr>
        <w:t>Sigurnosne mjere i male grupe</w:t>
      </w:r>
    </w:p>
    <w:p>
      <w:pPr>
        <w:numPr>
          <w:ilvl w:val="0"/>
          <w:numId w:val="2"/>
        </w:numPr>
        <w:ind w:left="420" w:leftChars="0" w:hanging="420" w:firstLineChars="0"/>
        <w:jc w:val="left"/>
        <w:rPr>
          <w:rFonts w:hint="default"/>
          <w:b w:val="0"/>
          <w:bCs w:val="0"/>
        </w:rPr>
      </w:pPr>
      <w:r>
        <w:rPr>
          <w:rFonts w:hint="default"/>
          <w:b w:val="0"/>
          <w:bCs w:val="0"/>
        </w:rPr>
        <w:t>Dostupan dezinficijens tijekom cijele ture</w:t>
      </w:r>
    </w:p>
    <w:p>
      <w:pPr>
        <w:numPr>
          <w:ilvl w:val="0"/>
          <w:numId w:val="2"/>
        </w:numPr>
        <w:ind w:left="420" w:leftChars="0" w:hanging="420" w:firstLineChars="0"/>
        <w:jc w:val="left"/>
        <w:rPr>
          <w:rFonts w:hint="default"/>
          <w:b w:val="0"/>
          <w:bCs w:val="0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3793490</wp:posOffset>
                </wp:positionH>
                <wp:positionV relativeFrom="paragraph">
                  <wp:posOffset>142240</wp:posOffset>
                </wp:positionV>
                <wp:extent cx="2425065" cy="1511300"/>
                <wp:effectExtent l="6350" t="6350" r="6985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2730" y="9081770"/>
                          <a:ext cx="2425065" cy="151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2"/>
                              </w:rPr>
                              <w:t>QUAD EXPERIENCE ISTRA</w:t>
                            </w:r>
                          </w:p>
                          <w:p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2"/>
                              </w:rPr>
                              <w:t>Obrt, vl. Ivan Batel</w:t>
                            </w:r>
                          </w:p>
                          <w:p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2"/>
                              </w:rPr>
                              <w:t>Lukovica 30, Žminj</w:t>
                            </w:r>
                          </w:p>
                          <w:p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2"/>
                              </w:rPr>
                              <w:t>OIB: 50342323128</w:t>
                            </w:r>
                          </w:p>
                          <w:p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2"/>
                              </w:rPr>
                              <w:t>Mob: +385996914225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2"/>
                              </w:rPr>
                              <w:t>e-mail:quadexperienceistra</w:t>
                            </w:r>
                            <w:r>
                              <w:rPr>
                                <w:rFonts w:hint="default"/>
                                <w:sz w:val="20"/>
                                <w:szCs w:val="22"/>
                              </w:rPr>
                              <w:t>@gmail.com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rFonts w:hint="default"/>
                                <w:sz w:val="20"/>
                                <w:szCs w:val="22"/>
                              </w:rPr>
                              <w:instrText xml:space="preserve"> HYPERLINK "http://www.quad-experience-istra.com" </w:instrText>
                            </w:r>
                            <w:r>
                              <w:rPr>
                                <w:rFonts w:hint="default"/>
                                <w:sz w:val="20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rStyle w:val="3"/>
                                <w:rFonts w:hint="default"/>
                                <w:sz w:val="20"/>
                                <w:szCs w:val="22"/>
                              </w:rPr>
                              <w:t>www.quad-experience-istra.com</w:t>
                            </w:r>
                            <w:r>
                              <w:rPr>
                                <w:rFonts w:hint="default"/>
                                <w:sz w:val="20"/>
                                <w:szCs w:val="22"/>
                              </w:rPr>
                              <w:fldChar w:fldCharType="end"/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20"/>
                                <w:szCs w:val="22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7pt;margin-top:11.2pt;height:119pt;width:190.95pt;z-index:251676672;mso-width-relative:page;mso-height-relative:page;" fillcolor="#FFFFFF [3201]" filled="t" stroked="t" coordsize="21600,21600" o:gfxdata="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WAAAAZHJzL1BLAQIUABQAAAAIAIdO4kDb470y1wAAAAoBAAAP&#10;AAAAAAAAAAEAIAAAADgAAABkcnMvZG93bnJldi54bWxQSwECFAAUAAAACACHTuJAQsXdOjwCAAB3&#10;BAAADgAAAAAAAAABACAAAAA8AQAAZHJzL2Uyb0RvYy54bWxQSwUGAAAAAAYABgBZAQAA6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>QUAD EXPERIENCE ISTRA</w:t>
                      </w:r>
                    </w:p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>Obrt, vl. Ivan Batel</w:t>
                      </w:r>
                    </w:p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>Lukovica 30, Žminj</w:t>
                      </w:r>
                    </w:p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>OIB: 50342323128</w:t>
                      </w:r>
                    </w:p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>Mob: +385996914225</w:t>
                      </w:r>
                    </w:p>
                    <w:p>
                      <w:pPr>
                        <w:rPr>
                          <w:rFonts w:hint="default"/>
                          <w:sz w:val="20"/>
                          <w:szCs w:val="22"/>
                        </w:rPr>
                      </w:pPr>
                      <w:r>
                        <w:rPr>
                          <w:sz w:val="20"/>
                          <w:szCs w:val="22"/>
                        </w:rPr>
                        <w:t>e-mail:quadexperienceistra</w:t>
                      </w:r>
                      <w:r>
                        <w:rPr>
                          <w:rFonts w:hint="default"/>
                          <w:sz w:val="20"/>
                          <w:szCs w:val="22"/>
                        </w:rPr>
                        <w:t>@gmail.com</w:t>
                      </w:r>
                    </w:p>
                    <w:p>
                      <w:pPr>
                        <w:rPr>
                          <w:rFonts w:hint="default"/>
                          <w:sz w:val="20"/>
                          <w:szCs w:val="22"/>
                        </w:rPr>
                      </w:pPr>
                      <w:r>
                        <w:rPr>
                          <w:rFonts w:hint="default"/>
                          <w:sz w:val="20"/>
                          <w:szCs w:val="22"/>
                        </w:rPr>
                        <w:fldChar w:fldCharType="begin"/>
                      </w:r>
                      <w:r>
                        <w:rPr>
                          <w:rFonts w:hint="default"/>
                          <w:sz w:val="20"/>
                          <w:szCs w:val="22"/>
                        </w:rPr>
                        <w:instrText xml:space="preserve"> HYPERLINK "http://www.quad-experience-istra.com" </w:instrText>
                      </w:r>
                      <w:r>
                        <w:rPr>
                          <w:rFonts w:hint="default"/>
                          <w:sz w:val="20"/>
                          <w:szCs w:val="22"/>
                        </w:rPr>
                        <w:fldChar w:fldCharType="separate"/>
                      </w:r>
                      <w:r>
                        <w:rPr>
                          <w:rStyle w:val="3"/>
                          <w:rFonts w:hint="default"/>
                          <w:sz w:val="20"/>
                          <w:szCs w:val="22"/>
                        </w:rPr>
                        <w:t>www.quad-experience-istra.com</w:t>
                      </w:r>
                      <w:r>
                        <w:rPr>
                          <w:rFonts w:hint="default"/>
                          <w:sz w:val="20"/>
                          <w:szCs w:val="22"/>
                        </w:rPr>
                        <w:fldChar w:fldCharType="end"/>
                      </w:r>
                    </w:p>
                    <w:p>
                      <w:pPr>
                        <w:rPr>
                          <w:rFonts w:hint="default"/>
                          <w:sz w:val="20"/>
                          <w:szCs w:val="22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default"/>
          <w:b w:val="0"/>
          <w:bCs w:val="0"/>
        </w:rPr>
        <w:t>Redovita dezinfekcija vozila</w:t>
      </w:r>
    </w:p>
    <w:p>
      <w:pPr>
        <w:numPr>
          <w:ilvl w:val="0"/>
          <w:numId w:val="2"/>
        </w:numPr>
        <w:ind w:left="420" w:leftChars="0" w:hanging="420" w:firstLineChars="0"/>
        <w:jc w:val="left"/>
        <w:rPr>
          <w:rFonts w:hint="default"/>
          <w:b w:val="0"/>
          <w:bCs w:val="0"/>
        </w:rPr>
      </w:pPr>
      <w:r>
        <w:rPr>
          <w:b w:val="0"/>
          <w:bCs w:val="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5260340</wp:posOffset>
            </wp:positionH>
            <wp:positionV relativeFrom="paragraph">
              <wp:posOffset>111760</wp:posOffset>
            </wp:positionV>
            <wp:extent cx="901065" cy="865505"/>
            <wp:effectExtent l="0" t="0" r="13335" b="23495"/>
            <wp:wrapNone/>
            <wp:docPr id="15" name="Picture 15" descr="Batel - logo pla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Batel - logo plava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 w:val="0"/>
          <w:bCs w:val="0"/>
        </w:rPr>
        <w:t>Redovita dezinfekcija kacige</w:t>
      </w:r>
    </w:p>
    <w:p>
      <w:pPr>
        <w:numPr>
          <w:ilvl w:val="0"/>
          <w:numId w:val="2"/>
        </w:numPr>
        <w:ind w:left="420" w:leftChars="0" w:hanging="420" w:firstLineChars="0"/>
        <w:jc w:val="left"/>
      </w:pPr>
      <w:r>
        <w:rPr>
          <w:rFonts w:hint="default"/>
          <w:b w:val="0"/>
          <w:bCs w:val="0"/>
        </w:rPr>
        <w:t>Jednokratna kapa ispod kacige</w:t>
      </w:r>
    </w:p>
    <w:p>
      <w:pPr>
        <w:numPr>
          <w:ilvl w:val="0"/>
          <w:numId w:val="2"/>
        </w:numPr>
        <w:ind w:left="420" w:leftChars="0" w:hanging="420" w:firstLineChars="0"/>
        <w:jc w:val="left"/>
      </w:pPr>
      <w:r>
        <w:rPr>
          <w:rFonts w:hint="default"/>
          <w:b w:val="0"/>
          <w:bCs w:val="0"/>
        </w:rPr>
        <w:t>Cijepljen vodič</w:t>
      </w:r>
    </w:p>
    <w:p>
      <w:pPr>
        <w:widowControl w:val="0"/>
        <w:numPr>
          <w:numId w:val="0"/>
        </w:numPr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ource Serif Pr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BD050"/>
    <w:multiLevelType w:val="singleLevel"/>
    <w:tmpl w:val="608BD050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0CB3E3E"/>
    <w:multiLevelType w:val="singleLevel"/>
    <w:tmpl w:val="60CB3E3E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78969"/>
    <w:rsid w:val="7FB78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Office_3.1.3.5746_F1E327BC-269C-435d-A152-05C5408002CA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2021-06-17T14:07:00Z</dcterms:created>
  <dc:creator>ivanbatel</dc:creator>
  <cp:lastModifiedBy>ivanbatel</cp:lastModifiedBy>
  <dcterms:modified xsi:type="dcterms:W3CDTF">2021-06-17T14:25:38Z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1033-3.1.3.5746</vt:lpwstr>
  </property>
</Properties>
</file>